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C15" w:rsidRPr="00FC5C15" w:rsidRDefault="00FC5C15" w:rsidP="003116FE">
      <w:pPr>
        <w:ind w:firstLine="720"/>
        <w:rPr>
          <w:rFonts w:ascii="Times New Roman" w:hAnsi="Times New Roman" w:cs="Times New Roman"/>
          <w:sz w:val="24"/>
          <w:szCs w:val="24"/>
        </w:rPr>
      </w:pPr>
      <w:bookmarkStart w:id="0" w:name="_GoBack"/>
      <w:bookmarkEnd w:id="0"/>
    </w:p>
    <w:p w:rsidR="00FC5C15" w:rsidRPr="00FC5C15" w:rsidRDefault="00740A78" w:rsidP="00FC5C15">
      <w:pPr>
        <w:ind w:firstLine="720"/>
        <w:jc w:val="center"/>
        <w:rPr>
          <w:rFonts w:ascii="Times New Roman" w:hAnsi="Times New Roman" w:cs="Times New Roman"/>
          <w:sz w:val="24"/>
          <w:szCs w:val="24"/>
        </w:rPr>
      </w:pPr>
      <w:r w:rsidRPr="00FC5C15">
        <w:rPr>
          <w:rFonts w:ascii="Times New Roman" w:hAnsi="Times New Roman" w:cs="Times New Roman"/>
          <w:sz w:val="24"/>
          <w:szCs w:val="24"/>
        </w:rPr>
        <w:t>LOAN APPLICATION FOR JASON CORPORATION</w:t>
      </w:r>
    </w:p>
    <w:p w:rsidR="00FC5C15" w:rsidRPr="00FC5C15" w:rsidRDefault="00740A78" w:rsidP="00FC5C15">
      <w:pPr>
        <w:ind w:firstLine="720"/>
        <w:jc w:val="center"/>
        <w:rPr>
          <w:rFonts w:ascii="Times New Roman" w:hAnsi="Times New Roman" w:cs="Times New Roman"/>
          <w:sz w:val="24"/>
          <w:szCs w:val="24"/>
        </w:rPr>
      </w:pPr>
      <w:r w:rsidRPr="00FC5C15">
        <w:rPr>
          <w:rFonts w:ascii="Times New Roman" w:hAnsi="Times New Roman" w:cs="Times New Roman"/>
          <w:sz w:val="24"/>
          <w:szCs w:val="24"/>
        </w:rPr>
        <w:t>Name:</w:t>
      </w:r>
    </w:p>
    <w:p w:rsidR="00FC5C15" w:rsidRPr="00FC5C15" w:rsidRDefault="00740A78" w:rsidP="00FC5C15">
      <w:pPr>
        <w:ind w:firstLine="720"/>
        <w:jc w:val="center"/>
        <w:rPr>
          <w:rFonts w:ascii="Times New Roman" w:hAnsi="Times New Roman" w:cs="Times New Roman"/>
          <w:sz w:val="24"/>
          <w:szCs w:val="24"/>
        </w:rPr>
      </w:pPr>
      <w:r w:rsidRPr="00FC5C15">
        <w:rPr>
          <w:rFonts w:ascii="Times New Roman" w:hAnsi="Times New Roman" w:cs="Times New Roman"/>
          <w:sz w:val="24"/>
          <w:szCs w:val="24"/>
        </w:rPr>
        <w:t>Institution:</w:t>
      </w:r>
    </w:p>
    <w:p w:rsidR="00FC5C15" w:rsidRPr="00FC5C15" w:rsidRDefault="00740A78" w:rsidP="00FC5C15">
      <w:pPr>
        <w:ind w:firstLine="720"/>
        <w:jc w:val="center"/>
        <w:rPr>
          <w:rFonts w:ascii="Times New Roman" w:hAnsi="Times New Roman" w:cs="Times New Roman"/>
          <w:sz w:val="24"/>
          <w:szCs w:val="24"/>
        </w:rPr>
      </w:pPr>
      <w:r w:rsidRPr="00FC5C15">
        <w:rPr>
          <w:rFonts w:ascii="Times New Roman" w:hAnsi="Times New Roman" w:cs="Times New Roman"/>
          <w:sz w:val="24"/>
          <w:szCs w:val="24"/>
        </w:rPr>
        <w:t>Course:</w:t>
      </w:r>
    </w:p>
    <w:p w:rsidR="00FC5C15" w:rsidRPr="00FC5C15" w:rsidRDefault="00740A78" w:rsidP="00FC5C15">
      <w:pPr>
        <w:ind w:firstLine="720"/>
        <w:jc w:val="center"/>
        <w:rPr>
          <w:rFonts w:ascii="Times New Roman" w:hAnsi="Times New Roman" w:cs="Times New Roman"/>
          <w:sz w:val="24"/>
          <w:szCs w:val="24"/>
        </w:rPr>
      </w:pPr>
      <w:r w:rsidRPr="00FC5C15">
        <w:rPr>
          <w:rFonts w:ascii="Times New Roman" w:hAnsi="Times New Roman" w:cs="Times New Roman"/>
          <w:sz w:val="24"/>
          <w:szCs w:val="24"/>
        </w:rPr>
        <w:t>Date:</w:t>
      </w: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3116FE">
      <w:pPr>
        <w:ind w:firstLine="720"/>
        <w:rPr>
          <w:rFonts w:ascii="Times New Roman" w:hAnsi="Times New Roman" w:cs="Times New Roman"/>
          <w:sz w:val="24"/>
          <w:szCs w:val="24"/>
        </w:rPr>
      </w:pPr>
    </w:p>
    <w:p w:rsidR="00FC5C15" w:rsidRPr="00FC5C15" w:rsidRDefault="00FC5C15" w:rsidP="00FC5C15">
      <w:pPr>
        <w:rPr>
          <w:rFonts w:ascii="Times New Roman" w:hAnsi="Times New Roman" w:cs="Times New Roman"/>
          <w:sz w:val="24"/>
          <w:szCs w:val="24"/>
        </w:rPr>
      </w:pPr>
    </w:p>
    <w:p w:rsidR="00AB5E1B" w:rsidRPr="00FC5C15" w:rsidRDefault="00740A78" w:rsidP="00FC5C15">
      <w:pPr>
        <w:ind w:firstLine="720"/>
        <w:jc w:val="center"/>
        <w:rPr>
          <w:rFonts w:ascii="Times New Roman" w:hAnsi="Times New Roman" w:cs="Times New Roman"/>
          <w:b/>
          <w:sz w:val="24"/>
          <w:szCs w:val="24"/>
        </w:rPr>
      </w:pPr>
      <w:r w:rsidRPr="00FC5C15">
        <w:rPr>
          <w:rFonts w:ascii="Times New Roman" w:hAnsi="Times New Roman" w:cs="Times New Roman"/>
          <w:b/>
          <w:sz w:val="24"/>
          <w:szCs w:val="24"/>
        </w:rPr>
        <w:lastRenderedPageBreak/>
        <w:t>Ratio Analysis: Loan Application for Jason Corporation</w:t>
      </w:r>
    </w:p>
    <w:p w:rsidR="00FC5C15" w:rsidRPr="00FC5C15" w:rsidRDefault="00740A78" w:rsidP="00FC5C15">
      <w:pPr>
        <w:numPr>
          <w:ilvl w:val="0"/>
          <w:numId w:val="2"/>
        </w:numPr>
        <w:shd w:val="clear" w:color="auto" w:fill="FFFFFF"/>
        <w:spacing w:before="100" w:beforeAutospacing="1" w:after="100" w:afterAutospacing="1" w:line="240" w:lineRule="auto"/>
        <w:rPr>
          <w:rFonts w:ascii="Arial" w:eastAsia="Times New Roman" w:hAnsi="Arial" w:cs="Arial"/>
          <w:color w:val="000000"/>
          <w:sz w:val="21"/>
          <w:szCs w:val="21"/>
        </w:rPr>
      </w:pPr>
      <w:r w:rsidRPr="00FC5C15">
        <w:rPr>
          <w:rFonts w:ascii="Arial" w:eastAsia="Times New Roman" w:hAnsi="Arial" w:cs="Arial"/>
          <w:i/>
          <w:color w:val="000000"/>
          <w:sz w:val="21"/>
          <w:szCs w:val="21"/>
        </w:rPr>
        <w:t>Explain why you would want the financial statements to be audited</w:t>
      </w:r>
      <w:r>
        <w:rPr>
          <w:rFonts w:ascii="Arial" w:eastAsia="Times New Roman" w:hAnsi="Arial" w:cs="Arial"/>
          <w:color w:val="000000"/>
          <w:sz w:val="21"/>
          <w:szCs w:val="21"/>
        </w:rPr>
        <w:t>.</w:t>
      </w:r>
    </w:p>
    <w:p w:rsidR="00D03807" w:rsidRDefault="00740A78" w:rsidP="003116FE">
      <w:pPr>
        <w:ind w:firstLine="720"/>
        <w:rPr>
          <w:rFonts w:ascii="Times New Roman" w:hAnsi="Times New Roman" w:cs="Times New Roman"/>
          <w:sz w:val="24"/>
          <w:szCs w:val="24"/>
        </w:rPr>
      </w:pPr>
      <w:r w:rsidRPr="00FC5C15">
        <w:rPr>
          <w:rFonts w:ascii="Times New Roman" w:hAnsi="Times New Roman" w:cs="Times New Roman"/>
          <w:sz w:val="24"/>
          <w:szCs w:val="24"/>
        </w:rPr>
        <w:t xml:space="preserve">It is certain that financial statements </w:t>
      </w:r>
      <w:r w:rsidRPr="00FC5C15">
        <w:rPr>
          <w:rFonts w:ascii="Times New Roman" w:hAnsi="Times New Roman" w:cs="Times New Roman"/>
          <w:sz w:val="24"/>
          <w:szCs w:val="24"/>
        </w:rPr>
        <w:t>provide company managers with relevant data and informa</w:t>
      </w:r>
      <w:r w:rsidR="003116FE" w:rsidRPr="00FC5C15">
        <w:rPr>
          <w:rFonts w:ascii="Times New Roman" w:hAnsi="Times New Roman" w:cs="Times New Roman"/>
          <w:sz w:val="24"/>
          <w:szCs w:val="24"/>
        </w:rPr>
        <w:t xml:space="preserve">tion which reflect on the </w:t>
      </w:r>
      <w:r w:rsidR="003116FE" w:rsidRPr="00FC5C15">
        <w:rPr>
          <w:rFonts w:ascii="Times New Roman" w:hAnsi="Times New Roman" w:cs="Times New Roman"/>
          <w:sz w:val="24"/>
          <w:szCs w:val="24"/>
          <w:shd w:val="clear" w:color="auto" w:fill="FFFFFF"/>
        </w:rPr>
        <w:t>financial well-being</w:t>
      </w:r>
      <w:r w:rsidRPr="00FC5C15">
        <w:rPr>
          <w:rFonts w:ascii="Times New Roman" w:hAnsi="Times New Roman" w:cs="Times New Roman"/>
          <w:sz w:val="24"/>
          <w:szCs w:val="24"/>
        </w:rPr>
        <w:t xml:space="preserve"> of the organization. However, </w:t>
      </w:r>
      <w:r w:rsidR="003116FE" w:rsidRPr="00FC5C15">
        <w:rPr>
          <w:rFonts w:ascii="Times New Roman" w:hAnsi="Times New Roman" w:cs="Times New Roman"/>
          <w:sz w:val="24"/>
          <w:szCs w:val="24"/>
        </w:rPr>
        <w:t>these financial statements</w:t>
      </w:r>
      <w:r w:rsidRPr="00FC5C15">
        <w:rPr>
          <w:rFonts w:ascii="Times New Roman" w:hAnsi="Times New Roman" w:cs="Times New Roman"/>
          <w:sz w:val="24"/>
          <w:szCs w:val="24"/>
        </w:rPr>
        <w:t xml:space="preserve"> can only be significant if they are accurate. </w:t>
      </w:r>
      <w:r w:rsidR="003116FE" w:rsidRPr="00FC5C15">
        <w:rPr>
          <w:rFonts w:ascii="Times New Roman" w:hAnsi="Times New Roman" w:cs="Times New Roman"/>
          <w:sz w:val="24"/>
          <w:szCs w:val="24"/>
        </w:rPr>
        <w:t>It is with this reason that there is a need for financial statements to be audited. In this case, assessment of the</w:t>
      </w:r>
      <w:r w:rsidR="003116FE" w:rsidRPr="00FC5C15">
        <w:rPr>
          <w:rFonts w:ascii="Times New Roman" w:hAnsi="Times New Roman" w:cs="Times New Roman"/>
          <w:sz w:val="24"/>
          <w:szCs w:val="24"/>
          <w:shd w:val="clear" w:color="auto" w:fill="FFFFFF"/>
        </w:rPr>
        <w:t xml:space="preserve"> financial statements for reliability is a mandatory considering there is investing in a lot of funds involved. Thus, subjecting </w:t>
      </w:r>
      <w:r w:rsidR="003116FE" w:rsidRPr="00FC5C15">
        <w:rPr>
          <w:rFonts w:ascii="Times New Roman" w:hAnsi="Times New Roman" w:cs="Times New Roman"/>
          <w:sz w:val="24"/>
          <w:szCs w:val="24"/>
        </w:rPr>
        <w:t>financial statement to audits</w:t>
      </w:r>
      <w:r w:rsidR="00AB5E1B" w:rsidRPr="00FC5C15">
        <w:rPr>
          <w:rFonts w:ascii="Times New Roman" w:hAnsi="Times New Roman" w:cs="Times New Roman"/>
          <w:sz w:val="24"/>
          <w:szCs w:val="24"/>
        </w:rPr>
        <w:t xml:space="preserve"> is not only significant</w:t>
      </w:r>
      <w:r w:rsidR="003116FE" w:rsidRPr="00FC5C15">
        <w:rPr>
          <w:rFonts w:ascii="Times New Roman" w:hAnsi="Times New Roman" w:cs="Times New Roman"/>
          <w:sz w:val="24"/>
          <w:szCs w:val="24"/>
        </w:rPr>
        <w:t xml:space="preserve"> to the overall success of the audit but also essential for proje</w:t>
      </w:r>
      <w:r w:rsidR="00AB5E1B" w:rsidRPr="00FC5C15">
        <w:rPr>
          <w:rFonts w:ascii="Times New Roman" w:hAnsi="Times New Roman" w:cs="Times New Roman"/>
          <w:sz w:val="24"/>
          <w:szCs w:val="24"/>
        </w:rPr>
        <w:t>ct</w:t>
      </w:r>
      <w:r w:rsidR="00204F86" w:rsidRPr="00FC5C15">
        <w:rPr>
          <w:rFonts w:ascii="Times New Roman" w:hAnsi="Times New Roman" w:cs="Times New Roman"/>
          <w:sz w:val="24"/>
          <w:szCs w:val="24"/>
        </w:rPr>
        <w:t>ing future success of the firm.</w:t>
      </w:r>
    </w:p>
    <w:p w:rsidR="00FC5C15" w:rsidRPr="00FC5C15" w:rsidRDefault="00740A78" w:rsidP="00FC5C15">
      <w:pPr>
        <w:numPr>
          <w:ilvl w:val="0"/>
          <w:numId w:val="2"/>
        </w:numPr>
        <w:shd w:val="clear" w:color="auto" w:fill="FFFFFF"/>
        <w:spacing w:before="100" w:beforeAutospacing="1" w:after="100" w:afterAutospacing="1" w:line="240" w:lineRule="auto"/>
        <w:rPr>
          <w:rFonts w:ascii="Arial" w:eastAsia="Times New Roman" w:hAnsi="Arial" w:cs="Arial"/>
          <w:b/>
          <w:i/>
          <w:color w:val="000000"/>
          <w:sz w:val="21"/>
          <w:szCs w:val="21"/>
        </w:rPr>
      </w:pPr>
      <w:r w:rsidRPr="00FC5C15">
        <w:rPr>
          <w:rFonts w:ascii="Arial" w:eastAsia="Times New Roman" w:hAnsi="Arial" w:cs="Arial"/>
          <w:i/>
          <w:color w:val="000000"/>
          <w:sz w:val="21"/>
          <w:szCs w:val="21"/>
        </w:rPr>
        <w:t xml:space="preserve">Discuss the implications of the ratios provided for the lending decision you are to make. That is, does the information paint a favorable picture? Are these </w:t>
      </w:r>
      <w:r w:rsidRPr="00FC5C15">
        <w:rPr>
          <w:rFonts w:ascii="Arial" w:eastAsia="Times New Roman" w:hAnsi="Arial" w:cs="Arial"/>
          <w:i/>
          <w:color w:val="000000"/>
          <w:sz w:val="21"/>
          <w:szCs w:val="21"/>
        </w:rPr>
        <w:t>ratios relevant to the decision? State why or why not</w:t>
      </w:r>
      <w:r w:rsidRPr="00FC5C15">
        <w:rPr>
          <w:rFonts w:ascii="Arial" w:eastAsia="Times New Roman" w:hAnsi="Arial" w:cs="Arial"/>
          <w:b/>
          <w:i/>
          <w:color w:val="000000"/>
          <w:sz w:val="21"/>
          <w:szCs w:val="21"/>
        </w:rPr>
        <w:t>.</w:t>
      </w:r>
    </w:p>
    <w:p w:rsidR="00204F86" w:rsidRPr="00FC5C15" w:rsidRDefault="00740A78" w:rsidP="003116FE">
      <w:pPr>
        <w:ind w:firstLine="720"/>
        <w:rPr>
          <w:rFonts w:ascii="Times New Roman" w:hAnsi="Times New Roman" w:cs="Times New Roman"/>
          <w:sz w:val="24"/>
          <w:szCs w:val="24"/>
        </w:rPr>
      </w:pPr>
      <w:r w:rsidRPr="00FC5C15">
        <w:rPr>
          <w:rFonts w:ascii="Times New Roman" w:hAnsi="Times New Roman" w:cs="Times New Roman"/>
          <w:sz w:val="24"/>
          <w:szCs w:val="24"/>
        </w:rPr>
        <w:t>The current ratio provided by Mr. Jason Company is 3.1 which is an increase from 2.1 from its previous year. Based on this data, it can be argued that there will be timely payment of the 8-year loan. C</w:t>
      </w:r>
      <w:r w:rsidRPr="00FC5C15">
        <w:rPr>
          <w:rFonts w:ascii="Times New Roman" w:hAnsi="Times New Roman" w:cs="Times New Roman"/>
          <w:sz w:val="24"/>
          <w:szCs w:val="24"/>
        </w:rPr>
        <w:t>onsequently, the assets turn</w:t>
      </w:r>
      <w:r w:rsidR="00B81B37" w:rsidRPr="00FC5C15">
        <w:rPr>
          <w:rFonts w:ascii="Times New Roman" w:hAnsi="Times New Roman" w:cs="Times New Roman"/>
          <w:sz w:val="24"/>
          <w:szCs w:val="24"/>
        </w:rPr>
        <w:t>over ratio shows a positive increase of 0.6 from the lows of 2.2 in 2016, since asset turnover ratio is used to determine how efficient the company's assets can generate revenue, it is certain the trend in the asset turnover is high, thereby  reflecting positive productivity growth of the company as well potential future growth.</w:t>
      </w:r>
      <w:r w:rsidR="00D20CA1" w:rsidRPr="00FC5C15">
        <w:rPr>
          <w:rFonts w:ascii="Times New Roman" w:hAnsi="Times New Roman" w:cs="Times New Roman"/>
          <w:sz w:val="24"/>
          <w:szCs w:val="24"/>
        </w:rPr>
        <w:t xml:space="preserve"> To some extent, the ratios are relevant and the information provided paints a favorable picture about the current financial status of the company, though overall there is a need for financial auditing to determine the actual and accurate financial health for feasible decision making</w:t>
      </w:r>
      <w:r w:rsidR="0018098E" w:rsidRPr="00FC5C15">
        <w:rPr>
          <w:rFonts w:ascii="Times New Roman" w:hAnsi="Times New Roman" w:cs="Times New Roman"/>
          <w:sz w:val="24"/>
          <w:szCs w:val="24"/>
        </w:rPr>
        <w:t>.</w:t>
      </w:r>
    </w:p>
    <w:p w:rsidR="002D585C" w:rsidRPr="00FC5C15" w:rsidRDefault="00740A78" w:rsidP="002D585C">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FC5C15">
        <w:rPr>
          <w:rFonts w:ascii="Times New Roman" w:eastAsia="Times New Roman" w:hAnsi="Times New Roman" w:cs="Times New Roman"/>
          <w:i/>
          <w:sz w:val="24"/>
          <w:szCs w:val="24"/>
        </w:rPr>
        <w:t>Evaluate trends in the performance of P. Jason Corporation. Identify each performance measure as favorable or unfavorable an</w:t>
      </w:r>
      <w:r w:rsidRPr="00FC5C15">
        <w:rPr>
          <w:rFonts w:ascii="Times New Roman" w:eastAsia="Times New Roman" w:hAnsi="Times New Roman" w:cs="Times New Roman"/>
          <w:i/>
          <w:sz w:val="24"/>
          <w:szCs w:val="24"/>
        </w:rPr>
        <w:t>d explain the significance of each</w:t>
      </w:r>
      <w:r w:rsidRPr="00FC5C15">
        <w:rPr>
          <w:rFonts w:ascii="Times New Roman" w:eastAsia="Times New Roman" w:hAnsi="Times New Roman" w:cs="Times New Roman"/>
          <w:sz w:val="24"/>
          <w:szCs w:val="24"/>
        </w:rPr>
        <w:t>.</w:t>
      </w:r>
    </w:p>
    <w:p w:rsidR="0018098E" w:rsidRPr="00FC5C15" w:rsidRDefault="00740A78" w:rsidP="002F7C81">
      <w:pPr>
        <w:ind w:firstLine="360"/>
        <w:rPr>
          <w:rFonts w:ascii="Times New Roman" w:hAnsi="Times New Roman" w:cs="Times New Roman"/>
          <w:b/>
          <w:sz w:val="24"/>
          <w:szCs w:val="24"/>
          <w:shd w:val="clear" w:color="auto" w:fill="FFFFFF"/>
        </w:rPr>
      </w:pPr>
      <w:r w:rsidRPr="00FC5C15">
        <w:rPr>
          <w:rFonts w:ascii="Times New Roman" w:hAnsi="Times New Roman" w:cs="Times New Roman"/>
          <w:sz w:val="24"/>
          <w:szCs w:val="24"/>
        </w:rPr>
        <w:t>The current ratio of</w:t>
      </w:r>
      <w:r w:rsidRPr="00FC5C15">
        <w:rPr>
          <w:rFonts w:ascii="Times New Roman" w:eastAsia="Times New Roman" w:hAnsi="Times New Roman" w:cs="Times New Roman"/>
          <w:sz w:val="24"/>
          <w:szCs w:val="24"/>
        </w:rPr>
        <w:t xml:space="preserve"> Jason Corporation is 3:1 in 2017, which is triple the amount 2:1 realized in 2016.</w:t>
      </w:r>
      <w:r w:rsidR="002D585C" w:rsidRPr="00FC5C15">
        <w:rPr>
          <w:rFonts w:ascii="Times New Roman" w:eastAsia="Times New Roman" w:hAnsi="Times New Roman" w:cs="Times New Roman"/>
          <w:sz w:val="24"/>
          <w:szCs w:val="24"/>
        </w:rPr>
        <w:t xml:space="preserve"> Often it is presumed </w:t>
      </w:r>
      <w:r w:rsidR="002D585C" w:rsidRPr="00FC5C15">
        <w:rPr>
          <w:rFonts w:ascii="Times New Roman" w:hAnsi="Times New Roman" w:cs="Times New Roman"/>
          <w:sz w:val="24"/>
          <w:szCs w:val="24"/>
          <w:shd w:val="clear" w:color="auto" w:fill="FFFFFF"/>
        </w:rPr>
        <w:t>that higher the ratio, the higher the liquidity.</w:t>
      </w:r>
      <w:r w:rsidR="002F7C81" w:rsidRPr="00FC5C15">
        <w:rPr>
          <w:rFonts w:ascii="Times New Roman" w:hAnsi="Times New Roman" w:cs="Times New Roman"/>
          <w:sz w:val="24"/>
          <w:szCs w:val="24"/>
          <w:shd w:val="clear" w:color="auto" w:fill="FFFFFF"/>
        </w:rPr>
        <w:t xml:space="preserve"> This measure is unfavorable considering that the higher liquidity could be as a result of </w:t>
      </w:r>
      <w:r w:rsidR="002F7C81" w:rsidRPr="00FC5C15">
        <w:rPr>
          <w:rStyle w:val="Strong"/>
          <w:rFonts w:ascii="Times New Roman" w:hAnsi="Times New Roman" w:cs="Times New Roman"/>
          <w:b w:val="0"/>
          <w:sz w:val="24"/>
          <w:szCs w:val="24"/>
          <w:bdr w:val="none" w:sz="0" w:space="0" w:color="auto" w:frame="1"/>
          <w:shd w:val="clear" w:color="auto" w:fill="FFFFFF"/>
        </w:rPr>
        <w:t>a dipping sale</w:t>
      </w:r>
      <w:r w:rsidR="002F7C81" w:rsidRPr="00FC5C15">
        <w:rPr>
          <w:rFonts w:ascii="Times New Roman" w:hAnsi="Times New Roman" w:cs="Times New Roman"/>
          <w:sz w:val="24"/>
          <w:szCs w:val="24"/>
          <w:shd w:val="clear" w:color="auto" w:fill="FFFFFF"/>
        </w:rPr>
        <w:t xml:space="preserve"> due to an increase in the level of inventories, which will not necessarily mean improved liquidity. Also, the increased current ratio could be due to increased debtor's level resulting from </w:t>
      </w:r>
      <w:r w:rsidR="002F7C81" w:rsidRPr="00FC5C15">
        <w:rPr>
          <w:rStyle w:val="Strong"/>
          <w:rFonts w:ascii="Times New Roman" w:hAnsi="Times New Roman" w:cs="Times New Roman"/>
          <w:b w:val="0"/>
          <w:sz w:val="24"/>
          <w:szCs w:val="24"/>
          <w:bdr w:val="none" w:sz="0" w:space="0" w:color="auto" w:frame="1"/>
          <w:shd w:val="clear" w:color="auto" w:fill="FFFFFF"/>
        </w:rPr>
        <w:t>delayed payments by customers</w:t>
      </w:r>
      <w:r w:rsidR="00894DF2" w:rsidRPr="00FC5C15">
        <w:rPr>
          <w:rStyle w:val="Strong"/>
          <w:rFonts w:ascii="Times New Roman" w:hAnsi="Times New Roman" w:cs="Times New Roman"/>
          <w:b w:val="0"/>
          <w:sz w:val="24"/>
          <w:szCs w:val="24"/>
          <w:bdr w:val="none" w:sz="0" w:space="0" w:color="auto" w:frame="1"/>
          <w:shd w:val="clear" w:color="auto" w:fill="FFFFFF"/>
        </w:rPr>
        <w:t xml:space="preserve"> </w:t>
      </w:r>
      <w:r w:rsidR="00894DF2" w:rsidRPr="00FC5C15">
        <w:rPr>
          <w:rFonts w:ascii="Times New Roman" w:hAnsi="Times New Roman" w:cs="Times New Roman"/>
          <w:sz w:val="24"/>
          <w:szCs w:val="24"/>
          <w:shd w:val="clear" w:color="auto" w:fill="FFFFFF"/>
        </w:rPr>
        <w:t>(</w:t>
      </w:r>
      <w:r w:rsidR="00894DF2" w:rsidRPr="00FC5C15">
        <w:rPr>
          <w:rFonts w:ascii="Times New Roman" w:hAnsi="Times New Roman" w:cs="Times New Roman"/>
          <w:color w:val="222222"/>
          <w:sz w:val="24"/>
          <w:szCs w:val="24"/>
          <w:shd w:val="clear" w:color="auto" w:fill="FFFFFF"/>
        </w:rPr>
        <w:t>Fridson &amp; Alvarez, 2011)</w:t>
      </w:r>
      <w:r w:rsidR="002F7C81" w:rsidRPr="00FC5C15">
        <w:rPr>
          <w:rFonts w:ascii="Times New Roman" w:hAnsi="Times New Roman" w:cs="Times New Roman"/>
          <w:b/>
          <w:sz w:val="24"/>
          <w:szCs w:val="24"/>
          <w:shd w:val="clear" w:color="auto" w:fill="FFFFFF"/>
        </w:rPr>
        <w:t>.</w:t>
      </w:r>
    </w:p>
    <w:p w:rsidR="002F7C81" w:rsidRPr="00FC5C15" w:rsidRDefault="00740A78" w:rsidP="002F7C81">
      <w:pPr>
        <w:ind w:firstLine="360"/>
        <w:rPr>
          <w:rFonts w:ascii="Times New Roman" w:hAnsi="Times New Roman" w:cs="Times New Roman"/>
          <w:sz w:val="24"/>
          <w:szCs w:val="24"/>
          <w:shd w:val="clear" w:color="auto" w:fill="FFFFFF"/>
        </w:rPr>
      </w:pPr>
      <w:r w:rsidRPr="00FC5C15">
        <w:rPr>
          <w:rFonts w:ascii="Times New Roman" w:hAnsi="Times New Roman" w:cs="Times New Roman"/>
          <w:sz w:val="24"/>
          <w:szCs w:val="24"/>
          <w:shd w:val="clear" w:color="auto" w:fill="FFFFFF"/>
        </w:rPr>
        <w:t xml:space="preserve">Asset turnover ratio is financial ratio used to </w:t>
      </w:r>
      <w:r w:rsidR="00545B1C" w:rsidRPr="00FC5C15">
        <w:rPr>
          <w:rFonts w:ascii="Times New Roman" w:hAnsi="Times New Roman" w:cs="Times New Roman"/>
          <w:sz w:val="24"/>
          <w:szCs w:val="24"/>
          <w:shd w:val="clear" w:color="auto" w:fill="FFFFFF"/>
        </w:rPr>
        <w:t xml:space="preserve">explain how the company’s assets are utilized </w:t>
      </w:r>
      <w:r w:rsidRPr="00FC5C15">
        <w:rPr>
          <w:rFonts w:ascii="Times New Roman" w:hAnsi="Times New Roman" w:cs="Times New Roman"/>
          <w:sz w:val="24"/>
          <w:szCs w:val="24"/>
          <w:shd w:val="clear" w:color="auto" w:fill="FFFFFF"/>
        </w:rPr>
        <w:t>to generate revenue</w:t>
      </w:r>
      <w:r w:rsidR="007344C5" w:rsidRPr="00FC5C15">
        <w:rPr>
          <w:rFonts w:ascii="Times New Roman" w:hAnsi="Times New Roman" w:cs="Times New Roman"/>
          <w:sz w:val="24"/>
          <w:szCs w:val="24"/>
          <w:shd w:val="clear" w:color="auto" w:fill="FFFFFF"/>
        </w:rPr>
        <w:t xml:space="preserve"> (</w:t>
      </w:r>
      <w:r w:rsidR="007344C5" w:rsidRPr="00FC5C15">
        <w:rPr>
          <w:rFonts w:ascii="Times New Roman" w:hAnsi="Times New Roman" w:cs="Times New Roman"/>
          <w:color w:val="222222"/>
          <w:sz w:val="24"/>
          <w:szCs w:val="24"/>
          <w:shd w:val="clear" w:color="auto" w:fill="FFFFFF"/>
        </w:rPr>
        <w:t>Fridson &amp; Alvarez, 2011)</w:t>
      </w:r>
      <w:r w:rsidR="00545B1C" w:rsidRPr="00FC5C15">
        <w:rPr>
          <w:rFonts w:ascii="Times New Roman" w:hAnsi="Times New Roman" w:cs="Times New Roman"/>
          <w:sz w:val="24"/>
          <w:szCs w:val="24"/>
          <w:shd w:val="clear" w:color="auto" w:fill="FFFFFF"/>
        </w:rPr>
        <w:t>.</w:t>
      </w:r>
      <w:r w:rsidR="008316D4" w:rsidRPr="00FC5C15">
        <w:rPr>
          <w:rFonts w:ascii="Times New Roman" w:hAnsi="Times New Roman" w:cs="Times New Roman"/>
          <w:sz w:val="24"/>
          <w:szCs w:val="24"/>
          <w:shd w:val="clear" w:color="auto" w:fill="FFFFFF"/>
        </w:rPr>
        <w:t xml:space="preserve"> Jason Corporation has an asset ratio of 2.2 in 2017 compared to the 2.6 of 2016. The high asset turnover ratio identified reflects that the company utilizes its assets more efficiently.  This ratio is favorable considering that his ratio helps the bank in analyzing how the company is productive in the business and how much revenue is generated from its investment in the assets.</w:t>
      </w:r>
    </w:p>
    <w:p w:rsidR="00006FA9" w:rsidRPr="00FC5C15" w:rsidRDefault="00740A78" w:rsidP="002F7C81">
      <w:pPr>
        <w:ind w:firstLine="360"/>
        <w:rPr>
          <w:rFonts w:ascii="Times New Roman" w:hAnsi="Times New Roman" w:cs="Times New Roman"/>
          <w:sz w:val="24"/>
          <w:szCs w:val="24"/>
          <w:shd w:val="clear" w:color="auto" w:fill="FFFFFF"/>
        </w:rPr>
      </w:pPr>
      <w:r w:rsidRPr="00FC5C15">
        <w:rPr>
          <w:rFonts w:ascii="Times New Roman" w:hAnsi="Times New Roman" w:cs="Times New Roman"/>
          <w:sz w:val="24"/>
          <w:szCs w:val="24"/>
          <w:shd w:val="clear" w:color="auto" w:fill="FFFFFF"/>
        </w:rPr>
        <w:lastRenderedPageBreak/>
        <w:t xml:space="preserve">Net income </w:t>
      </w:r>
      <w:r w:rsidR="0083510C" w:rsidRPr="00FC5C15">
        <w:rPr>
          <w:rFonts w:ascii="Times New Roman" w:hAnsi="Times New Roman" w:cs="Times New Roman"/>
          <w:sz w:val="24"/>
          <w:szCs w:val="24"/>
          <w:shd w:val="clear" w:color="auto" w:fill="FFFFFF"/>
        </w:rPr>
        <w:t>is significant in evaluating the financial wellness of a firm because it shows how well the company turns revenues into profits</w:t>
      </w:r>
      <w:r w:rsidR="007B6B71" w:rsidRPr="00FC5C15">
        <w:rPr>
          <w:rFonts w:ascii="Times New Roman" w:hAnsi="Times New Roman" w:cs="Times New Roman"/>
          <w:sz w:val="24"/>
          <w:szCs w:val="24"/>
          <w:shd w:val="clear" w:color="auto" w:fill="FFFFFF"/>
        </w:rPr>
        <w:t xml:space="preserve"> (</w:t>
      </w:r>
      <w:r w:rsidR="007B6B71" w:rsidRPr="00FC5C15">
        <w:rPr>
          <w:rFonts w:ascii="Times New Roman" w:hAnsi="Times New Roman" w:cs="Times New Roman"/>
          <w:color w:val="222222"/>
          <w:sz w:val="24"/>
          <w:szCs w:val="24"/>
          <w:shd w:val="clear" w:color="auto" w:fill="FFFFFF"/>
        </w:rPr>
        <w:t>Barnes, 1987</w:t>
      </w:r>
      <w:r w:rsidR="007B6B71" w:rsidRPr="00FC5C15">
        <w:rPr>
          <w:rFonts w:ascii="Times New Roman" w:hAnsi="Times New Roman" w:cs="Times New Roman"/>
          <w:sz w:val="24"/>
          <w:szCs w:val="24"/>
          <w:shd w:val="clear" w:color="auto" w:fill="FFFFFF"/>
        </w:rPr>
        <w:t>)</w:t>
      </w:r>
      <w:r w:rsidR="0083510C" w:rsidRPr="00FC5C15">
        <w:rPr>
          <w:rFonts w:ascii="Times New Roman" w:hAnsi="Times New Roman" w:cs="Times New Roman"/>
          <w:sz w:val="24"/>
          <w:szCs w:val="24"/>
          <w:shd w:val="clear" w:color="auto" w:fill="FFFFFF"/>
        </w:rPr>
        <w:t xml:space="preserve">. Based on Jason’s facts, net income was up 32% in 2017 from a low of 8%, this simply shows that the company controls costs effectively. These facts are favorable since with net income, a profit margin can be found to find a profit margin to determine if the company is doing poorly or well for funds to be invested in it. </w:t>
      </w:r>
    </w:p>
    <w:p w:rsidR="002C6409" w:rsidRPr="00FC5C15" w:rsidRDefault="00740A78" w:rsidP="002F7C81">
      <w:pPr>
        <w:ind w:firstLine="360"/>
        <w:rPr>
          <w:rFonts w:ascii="Times New Roman" w:hAnsi="Times New Roman" w:cs="Times New Roman"/>
          <w:sz w:val="24"/>
          <w:szCs w:val="24"/>
          <w:shd w:val="clear" w:color="auto" w:fill="FFFFFF"/>
        </w:rPr>
      </w:pPr>
      <w:r w:rsidRPr="00FC5C15">
        <w:rPr>
          <w:rFonts w:ascii="Times New Roman" w:hAnsi="Times New Roman" w:cs="Times New Roman"/>
          <w:sz w:val="24"/>
          <w:szCs w:val="24"/>
          <w:shd w:val="clear" w:color="auto" w:fill="FFFFFF"/>
        </w:rPr>
        <w:t xml:space="preserve"> The higher EPS recorded $3.30 in 2017, from the lows of $2.50 recorded in 2016 indicates that the company actually earned high </w:t>
      </w:r>
      <w:r w:rsidRPr="00FC5C15">
        <w:rPr>
          <w:rFonts w:ascii="Times New Roman" w:hAnsi="Times New Roman" w:cs="Times New Roman"/>
          <w:sz w:val="24"/>
          <w:szCs w:val="24"/>
          <w:shd w:val="clear" w:color="auto" w:fill="FFFFFF"/>
        </w:rPr>
        <w:t xml:space="preserve">or generated more cash in the 2017 financial year. This ratio is favorable as and significant considering that the positive earnings can guarantee it to be lent funds by the bank to continue operating. </w:t>
      </w:r>
    </w:p>
    <w:p w:rsidR="00861697" w:rsidRPr="00FC5C15" w:rsidRDefault="00740A78" w:rsidP="00861697">
      <w:pPr>
        <w:numPr>
          <w:ilvl w:val="0"/>
          <w:numId w:val="2"/>
        </w:numPr>
        <w:shd w:val="clear" w:color="auto" w:fill="FFFFFF"/>
        <w:spacing w:before="100" w:beforeAutospacing="1" w:after="100" w:afterAutospacing="1" w:line="240" w:lineRule="auto"/>
        <w:rPr>
          <w:rFonts w:ascii="Times New Roman" w:eastAsia="Times New Roman" w:hAnsi="Times New Roman" w:cs="Times New Roman"/>
          <w:i/>
          <w:color w:val="000000"/>
          <w:sz w:val="24"/>
          <w:szCs w:val="24"/>
        </w:rPr>
      </w:pPr>
      <w:r w:rsidRPr="00FC5C15">
        <w:rPr>
          <w:rFonts w:ascii="Times New Roman" w:eastAsia="Times New Roman" w:hAnsi="Times New Roman" w:cs="Times New Roman"/>
          <w:i/>
          <w:color w:val="000000"/>
          <w:sz w:val="24"/>
          <w:szCs w:val="24"/>
        </w:rPr>
        <w:t>List three other ratios you would want to calculate f</w:t>
      </w:r>
      <w:r w:rsidRPr="00FC5C15">
        <w:rPr>
          <w:rFonts w:ascii="Times New Roman" w:eastAsia="Times New Roman" w:hAnsi="Times New Roman" w:cs="Times New Roman"/>
          <w:i/>
          <w:color w:val="000000"/>
          <w:sz w:val="24"/>
          <w:szCs w:val="24"/>
        </w:rPr>
        <w:t>or P. Jason Corporation, and in your own words explain in detail why you would use each.</w:t>
      </w:r>
    </w:p>
    <w:p w:rsidR="00861697" w:rsidRPr="00FC5C15" w:rsidRDefault="00740A78" w:rsidP="00861697">
      <w:pPr>
        <w:shd w:val="clear" w:color="auto" w:fill="FFFFFF"/>
        <w:spacing w:before="100" w:beforeAutospacing="1" w:after="100" w:afterAutospacing="1" w:line="240" w:lineRule="auto"/>
        <w:ind w:firstLine="360"/>
        <w:rPr>
          <w:rFonts w:ascii="Times New Roman" w:hAnsi="Times New Roman" w:cs="Times New Roman"/>
          <w:color w:val="494949"/>
          <w:sz w:val="24"/>
          <w:szCs w:val="24"/>
          <w:shd w:val="clear" w:color="auto" w:fill="FFFFFF"/>
        </w:rPr>
      </w:pPr>
      <w:r w:rsidRPr="00FC5C15">
        <w:rPr>
          <w:rFonts w:ascii="Times New Roman" w:hAnsi="Times New Roman" w:cs="Times New Roman"/>
          <w:color w:val="494949"/>
          <w:sz w:val="24"/>
          <w:szCs w:val="24"/>
          <w:shd w:val="clear" w:color="auto" w:fill="FFFFFF"/>
        </w:rPr>
        <w:t>Cash flow ratios: these will be significant in assessing the financial health of Jason Corporation as they will reflect on actual earnings the firm. With cash flows, a</w:t>
      </w:r>
      <w:r w:rsidRPr="00FC5C15">
        <w:rPr>
          <w:rFonts w:ascii="Times New Roman" w:hAnsi="Times New Roman" w:cs="Times New Roman"/>
          <w:color w:val="494949"/>
          <w:sz w:val="24"/>
          <w:szCs w:val="24"/>
          <w:shd w:val="clear" w:color="auto" w:fill="FFFFFF"/>
        </w:rPr>
        <w:t>n unbiased assessment on the performance of the firm can be obtained based on the accrual concept, which is subject to substantial decision making</w:t>
      </w:r>
      <w:r w:rsidR="007B6B71" w:rsidRPr="00FC5C15">
        <w:rPr>
          <w:rFonts w:ascii="Times New Roman" w:hAnsi="Times New Roman" w:cs="Times New Roman"/>
          <w:color w:val="494949"/>
          <w:sz w:val="24"/>
          <w:szCs w:val="24"/>
          <w:shd w:val="clear" w:color="auto" w:fill="FFFFFF"/>
        </w:rPr>
        <w:t xml:space="preserve"> (</w:t>
      </w:r>
      <w:r w:rsidR="007B6B71" w:rsidRPr="00FC5C15">
        <w:rPr>
          <w:rFonts w:ascii="Times New Roman" w:hAnsi="Times New Roman" w:cs="Times New Roman"/>
          <w:color w:val="222222"/>
          <w:sz w:val="24"/>
          <w:szCs w:val="24"/>
          <w:shd w:val="clear" w:color="auto" w:fill="FFFFFF"/>
        </w:rPr>
        <w:t>Bragg, 2012)</w:t>
      </w:r>
      <w:r w:rsidRPr="00FC5C15">
        <w:rPr>
          <w:rFonts w:ascii="Times New Roman" w:hAnsi="Times New Roman" w:cs="Times New Roman"/>
          <w:color w:val="494949"/>
          <w:sz w:val="24"/>
          <w:szCs w:val="24"/>
          <w:shd w:val="clear" w:color="auto" w:fill="FFFFFF"/>
        </w:rPr>
        <w:t>.</w:t>
      </w:r>
    </w:p>
    <w:p w:rsidR="00A655C2" w:rsidRPr="00FC5C15" w:rsidRDefault="00740A78" w:rsidP="00861697">
      <w:pPr>
        <w:shd w:val="clear" w:color="auto" w:fill="FFFFFF"/>
        <w:spacing w:before="100" w:beforeAutospacing="1" w:after="100" w:afterAutospacing="1" w:line="240" w:lineRule="auto"/>
        <w:ind w:firstLine="360"/>
        <w:rPr>
          <w:rFonts w:ascii="Times New Roman" w:hAnsi="Times New Roman" w:cs="Times New Roman"/>
          <w:color w:val="494949"/>
          <w:sz w:val="24"/>
          <w:szCs w:val="24"/>
          <w:shd w:val="clear" w:color="auto" w:fill="FFFFFF"/>
        </w:rPr>
      </w:pPr>
      <w:r w:rsidRPr="00FC5C15">
        <w:rPr>
          <w:rFonts w:ascii="Times New Roman" w:hAnsi="Times New Roman" w:cs="Times New Roman"/>
          <w:color w:val="494949"/>
          <w:sz w:val="24"/>
          <w:szCs w:val="24"/>
          <w:shd w:val="clear" w:color="auto" w:fill="FFFFFF"/>
        </w:rPr>
        <w:t xml:space="preserve">Solvency ratios: these are important in determining the financial health of Jason Corporation </w:t>
      </w:r>
      <w:r w:rsidRPr="00FC5C15">
        <w:rPr>
          <w:rFonts w:ascii="Times New Roman" w:hAnsi="Times New Roman" w:cs="Times New Roman"/>
          <w:color w:val="494949"/>
          <w:sz w:val="24"/>
          <w:szCs w:val="24"/>
          <w:shd w:val="clear" w:color="auto" w:fill="FFFFFF"/>
        </w:rPr>
        <w:t>since they will assess the long-term financial viability of the company. With solvency ratios, critical information like the ability to pay back the loan can be determined</w:t>
      </w:r>
      <w:r w:rsidR="007B6B71" w:rsidRPr="00FC5C15">
        <w:rPr>
          <w:rFonts w:ascii="Times New Roman" w:hAnsi="Times New Roman" w:cs="Times New Roman"/>
          <w:color w:val="494949"/>
          <w:sz w:val="24"/>
          <w:szCs w:val="24"/>
          <w:shd w:val="clear" w:color="auto" w:fill="FFFFFF"/>
        </w:rPr>
        <w:t xml:space="preserve"> (</w:t>
      </w:r>
      <w:r w:rsidR="007B6B71" w:rsidRPr="00FC5C15">
        <w:rPr>
          <w:rFonts w:ascii="Times New Roman" w:hAnsi="Times New Roman" w:cs="Times New Roman"/>
          <w:color w:val="222222"/>
          <w:sz w:val="24"/>
          <w:szCs w:val="24"/>
          <w:shd w:val="clear" w:color="auto" w:fill="FFFFFF"/>
        </w:rPr>
        <w:t>Bragg, 2012)</w:t>
      </w:r>
      <w:r w:rsidRPr="00FC5C15">
        <w:rPr>
          <w:rFonts w:ascii="Times New Roman" w:hAnsi="Times New Roman" w:cs="Times New Roman"/>
          <w:color w:val="494949"/>
          <w:sz w:val="24"/>
          <w:szCs w:val="24"/>
          <w:shd w:val="clear" w:color="auto" w:fill="FFFFFF"/>
        </w:rPr>
        <w:t>.</w:t>
      </w:r>
    </w:p>
    <w:p w:rsidR="00861697" w:rsidRPr="00FC5C15" w:rsidRDefault="00740A78" w:rsidP="00861697">
      <w:pPr>
        <w:shd w:val="clear" w:color="auto" w:fill="FFFFFF"/>
        <w:spacing w:before="100" w:beforeAutospacing="1" w:after="100" w:afterAutospacing="1" w:line="240" w:lineRule="auto"/>
        <w:ind w:firstLine="360"/>
        <w:rPr>
          <w:rFonts w:ascii="Times New Roman" w:hAnsi="Times New Roman" w:cs="Times New Roman"/>
          <w:color w:val="494949"/>
          <w:sz w:val="24"/>
          <w:szCs w:val="24"/>
          <w:shd w:val="clear" w:color="auto" w:fill="FFFFFF"/>
        </w:rPr>
      </w:pPr>
      <w:r w:rsidRPr="00FC5C15">
        <w:rPr>
          <w:rFonts w:ascii="Times New Roman" w:hAnsi="Times New Roman" w:cs="Times New Roman"/>
          <w:color w:val="494949"/>
          <w:sz w:val="24"/>
          <w:szCs w:val="24"/>
          <w:shd w:val="clear" w:color="auto" w:fill="FFFFFF"/>
        </w:rPr>
        <w:t>Coverage ratios</w:t>
      </w:r>
      <w:r w:rsidR="005A0E9A" w:rsidRPr="00FC5C15">
        <w:rPr>
          <w:rFonts w:ascii="Times New Roman" w:hAnsi="Times New Roman" w:cs="Times New Roman"/>
          <w:color w:val="494949"/>
          <w:sz w:val="24"/>
          <w:szCs w:val="24"/>
          <w:shd w:val="clear" w:color="auto" w:fill="FFFFFF"/>
        </w:rPr>
        <w:t>:</w:t>
      </w:r>
      <w:r w:rsidRPr="00FC5C15">
        <w:rPr>
          <w:rFonts w:ascii="Times New Roman" w:hAnsi="Times New Roman" w:cs="Times New Roman"/>
          <w:color w:val="494949"/>
          <w:sz w:val="24"/>
          <w:szCs w:val="24"/>
          <w:shd w:val="clear" w:color="auto" w:fill="FFFFFF"/>
        </w:rPr>
        <w:t xml:space="preserve"> these ratios are supplementary to liquidity and solv</w:t>
      </w:r>
      <w:r w:rsidRPr="00FC5C15">
        <w:rPr>
          <w:rFonts w:ascii="Times New Roman" w:hAnsi="Times New Roman" w:cs="Times New Roman"/>
          <w:color w:val="494949"/>
          <w:sz w:val="24"/>
          <w:szCs w:val="24"/>
          <w:shd w:val="clear" w:color="auto" w:fill="FFFFFF"/>
        </w:rPr>
        <w:t>ency ratios</w:t>
      </w:r>
      <w:r w:rsidR="007B6B71" w:rsidRPr="00FC5C15">
        <w:rPr>
          <w:rFonts w:ascii="Times New Roman" w:hAnsi="Times New Roman" w:cs="Times New Roman"/>
          <w:color w:val="494949"/>
          <w:sz w:val="24"/>
          <w:szCs w:val="24"/>
          <w:shd w:val="clear" w:color="auto" w:fill="FFFFFF"/>
        </w:rPr>
        <w:t xml:space="preserve"> (</w:t>
      </w:r>
      <w:r w:rsidR="007B6B71" w:rsidRPr="00FC5C15">
        <w:rPr>
          <w:rFonts w:ascii="Times New Roman" w:hAnsi="Times New Roman" w:cs="Times New Roman"/>
          <w:color w:val="222222"/>
          <w:sz w:val="24"/>
          <w:szCs w:val="24"/>
          <w:shd w:val="clear" w:color="auto" w:fill="FFFFFF"/>
        </w:rPr>
        <w:t>Bragg, 2012)</w:t>
      </w:r>
      <w:r w:rsidRPr="00FC5C15">
        <w:rPr>
          <w:rFonts w:ascii="Times New Roman" w:hAnsi="Times New Roman" w:cs="Times New Roman"/>
          <w:color w:val="494949"/>
          <w:sz w:val="24"/>
          <w:szCs w:val="24"/>
          <w:shd w:val="clear" w:color="auto" w:fill="FFFFFF"/>
        </w:rPr>
        <w:t>. In this case, they will be significant because once calculated they will show the risk inherent in lending to the Jason Corporation on a long-term basis.</w:t>
      </w:r>
    </w:p>
    <w:p w:rsidR="00EB56F5" w:rsidRPr="00FC5C15" w:rsidRDefault="00740A78" w:rsidP="00EB56F5">
      <w:pPr>
        <w:numPr>
          <w:ilvl w:val="0"/>
          <w:numId w:val="2"/>
        </w:numPr>
        <w:shd w:val="clear" w:color="auto" w:fill="FFFFFF"/>
        <w:spacing w:before="100" w:beforeAutospacing="1" w:after="100" w:afterAutospacing="1" w:line="240" w:lineRule="auto"/>
        <w:rPr>
          <w:rFonts w:ascii="Times New Roman" w:eastAsia="Times New Roman" w:hAnsi="Times New Roman" w:cs="Times New Roman"/>
          <w:i/>
          <w:color w:val="000000"/>
          <w:sz w:val="24"/>
          <w:szCs w:val="24"/>
        </w:rPr>
      </w:pPr>
      <w:r w:rsidRPr="00FC5C15">
        <w:rPr>
          <w:rFonts w:ascii="Times New Roman" w:eastAsia="Times New Roman" w:hAnsi="Times New Roman" w:cs="Times New Roman"/>
          <w:i/>
          <w:color w:val="000000"/>
          <w:sz w:val="24"/>
          <w:szCs w:val="24"/>
        </w:rPr>
        <w:t xml:space="preserve">As the loan officer, what else would you do to gain a better understanding </w:t>
      </w:r>
      <w:r w:rsidRPr="00FC5C15">
        <w:rPr>
          <w:rFonts w:ascii="Times New Roman" w:eastAsia="Times New Roman" w:hAnsi="Times New Roman" w:cs="Times New Roman"/>
          <w:i/>
          <w:color w:val="000000"/>
          <w:sz w:val="24"/>
          <w:szCs w:val="24"/>
        </w:rPr>
        <w:t>of Paul Jason's, and the Corporation's financial picture and why?</w:t>
      </w:r>
    </w:p>
    <w:p w:rsidR="00EB56F5" w:rsidRPr="00FC5C15" w:rsidRDefault="00740A78" w:rsidP="00861697">
      <w:pPr>
        <w:shd w:val="clear" w:color="auto" w:fill="FFFFFF"/>
        <w:spacing w:before="100" w:beforeAutospacing="1" w:after="100" w:afterAutospacing="1" w:line="240" w:lineRule="auto"/>
        <w:ind w:firstLine="360"/>
        <w:rPr>
          <w:rFonts w:ascii="Times New Roman" w:eastAsia="Times New Roman" w:hAnsi="Times New Roman" w:cs="Times New Roman"/>
          <w:color w:val="000000"/>
          <w:sz w:val="24"/>
          <w:szCs w:val="24"/>
        </w:rPr>
      </w:pPr>
      <w:r w:rsidRPr="00FC5C15">
        <w:rPr>
          <w:rFonts w:ascii="Times New Roman" w:eastAsia="Times New Roman" w:hAnsi="Times New Roman" w:cs="Times New Roman"/>
          <w:color w:val="000000"/>
          <w:sz w:val="24"/>
          <w:szCs w:val="24"/>
        </w:rPr>
        <w:t>It is certain that by using profitability indicators of Jason's company, an understanding of the fin</w:t>
      </w:r>
      <w:r w:rsidR="00894DF2" w:rsidRPr="00FC5C15">
        <w:rPr>
          <w:rFonts w:ascii="Times New Roman" w:eastAsia="Times New Roman" w:hAnsi="Times New Roman" w:cs="Times New Roman"/>
          <w:color w:val="000000"/>
          <w:sz w:val="24"/>
          <w:szCs w:val="24"/>
        </w:rPr>
        <w:t>an</w:t>
      </w:r>
      <w:r w:rsidRPr="00FC5C15">
        <w:rPr>
          <w:rFonts w:ascii="Times New Roman" w:eastAsia="Times New Roman" w:hAnsi="Times New Roman" w:cs="Times New Roman"/>
          <w:color w:val="000000"/>
          <w:sz w:val="24"/>
          <w:szCs w:val="24"/>
        </w:rPr>
        <w:t>cial health of the firm can be realized. However, these indicators do not fully evaluate the company's financial position, hence, as a loan officer, I would recommend in addition to profitability assessment to access the financial indicators related to ope</w:t>
      </w:r>
      <w:r w:rsidRPr="00FC5C15">
        <w:rPr>
          <w:rFonts w:ascii="Times New Roman" w:eastAsia="Times New Roman" w:hAnsi="Times New Roman" w:cs="Times New Roman"/>
          <w:color w:val="000000"/>
          <w:sz w:val="24"/>
          <w:szCs w:val="24"/>
        </w:rPr>
        <w:t xml:space="preserve">rational efficiency, current and </w:t>
      </w:r>
      <w:r w:rsidR="00894DF2" w:rsidRPr="00FC5C15">
        <w:rPr>
          <w:rFonts w:ascii="Times New Roman" w:eastAsia="Times New Roman" w:hAnsi="Times New Roman" w:cs="Times New Roman"/>
          <w:color w:val="000000"/>
          <w:sz w:val="24"/>
          <w:szCs w:val="24"/>
        </w:rPr>
        <w:t>long-term</w:t>
      </w:r>
      <w:r w:rsidRPr="00FC5C15">
        <w:rPr>
          <w:rFonts w:ascii="Times New Roman" w:eastAsia="Times New Roman" w:hAnsi="Times New Roman" w:cs="Times New Roman"/>
          <w:color w:val="000000"/>
          <w:sz w:val="24"/>
          <w:szCs w:val="24"/>
        </w:rPr>
        <w:t xml:space="preserve"> solvency, and capital market.</w:t>
      </w:r>
    </w:p>
    <w:p w:rsidR="00430A7B" w:rsidRPr="00FC5C15" w:rsidRDefault="00740A78" w:rsidP="00430A7B">
      <w:pPr>
        <w:numPr>
          <w:ilvl w:val="0"/>
          <w:numId w:val="2"/>
        </w:numPr>
        <w:shd w:val="clear" w:color="auto" w:fill="FFFFFF"/>
        <w:spacing w:before="100" w:beforeAutospacing="1" w:after="100" w:afterAutospacing="1" w:line="240" w:lineRule="auto"/>
        <w:rPr>
          <w:rFonts w:ascii="Times New Roman" w:eastAsia="Times New Roman" w:hAnsi="Times New Roman" w:cs="Times New Roman"/>
          <w:i/>
          <w:color w:val="000000"/>
          <w:sz w:val="24"/>
          <w:szCs w:val="24"/>
        </w:rPr>
      </w:pPr>
      <w:r w:rsidRPr="00FC5C15">
        <w:rPr>
          <w:rFonts w:ascii="Times New Roman" w:eastAsia="Times New Roman" w:hAnsi="Times New Roman" w:cs="Times New Roman"/>
          <w:i/>
          <w:color w:val="000000"/>
          <w:sz w:val="24"/>
          <w:szCs w:val="24"/>
        </w:rPr>
        <w:t>Based on your analysis of P. Jason Corporation, will you recommend approval for the requested loan? Provide specific details to support your decision. </w:t>
      </w:r>
    </w:p>
    <w:p w:rsidR="00FC5C15" w:rsidRDefault="00740A78" w:rsidP="00861697">
      <w:pPr>
        <w:shd w:val="clear" w:color="auto" w:fill="FFFFFF"/>
        <w:spacing w:before="100" w:beforeAutospacing="1" w:after="100" w:afterAutospacing="1" w:line="240" w:lineRule="auto"/>
        <w:ind w:firstLine="360"/>
        <w:rPr>
          <w:rFonts w:ascii="Times New Roman" w:eastAsia="Times New Roman" w:hAnsi="Times New Roman" w:cs="Times New Roman"/>
          <w:color w:val="000000"/>
          <w:sz w:val="24"/>
          <w:szCs w:val="24"/>
        </w:rPr>
      </w:pPr>
      <w:r w:rsidRPr="00FC5C15">
        <w:rPr>
          <w:rFonts w:ascii="Times New Roman" w:eastAsia="Times New Roman" w:hAnsi="Times New Roman" w:cs="Times New Roman"/>
          <w:color w:val="000000"/>
          <w:sz w:val="24"/>
          <w:szCs w:val="24"/>
        </w:rPr>
        <w:t xml:space="preserve">Given the facts provided, </w:t>
      </w:r>
      <w:r w:rsidR="00CF11BD" w:rsidRPr="00FC5C15">
        <w:rPr>
          <w:rFonts w:ascii="Times New Roman" w:eastAsia="Times New Roman" w:hAnsi="Times New Roman" w:cs="Times New Roman"/>
          <w:color w:val="000000"/>
          <w:sz w:val="24"/>
          <w:szCs w:val="24"/>
        </w:rPr>
        <w:t>I would not recommend the loan to</w:t>
      </w:r>
      <w:r>
        <w:rPr>
          <w:rFonts w:ascii="Times New Roman" w:eastAsia="Times New Roman" w:hAnsi="Times New Roman" w:cs="Times New Roman"/>
          <w:color w:val="000000"/>
          <w:sz w:val="24"/>
          <w:szCs w:val="24"/>
        </w:rPr>
        <w:t xml:space="preserve"> be</w:t>
      </w:r>
      <w:r w:rsidR="00CF11BD" w:rsidRPr="00FC5C15">
        <w:rPr>
          <w:rFonts w:ascii="Times New Roman" w:eastAsia="Times New Roman" w:hAnsi="Times New Roman" w:cs="Times New Roman"/>
          <w:color w:val="000000"/>
          <w:sz w:val="24"/>
          <w:szCs w:val="24"/>
        </w:rPr>
        <w:t xml:space="preserve"> approved since there is no full disclosure of information. For instance, the provided facts do not show the leverage ratio. In other words, we cannot lend out money for the company to expand their business without knowing how much the company is investing in the same. </w:t>
      </w:r>
    </w:p>
    <w:p w:rsidR="00430A7B" w:rsidRPr="00FC5C15" w:rsidRDefault="00740A78" w:rsidP="00861697">
      <w:pPr>
        <w:shd w:val="clear" w:color="auto" w:fill="FFFFFF"/>
        <w:spacing w:before="100" w:beforeAutospacing="1" w:after="100" w:afterAutospacing="1" w:line="240" w:lineRule="auto"/>
        <w:ind w:firstLine="360"/>
        <w:rPr>
          <w:rFonts w:ascii="Times New Roman" w:eastAsia="Times New Roman" w:hAnsi="Times New Roman" w:cs="Times New Roman"/>
          <w:color w:val="000000"/>
          <w:sz w:val="24"/>
          <w:szCs w:val="24"/>
        </w:rPr>
      </w:pPr>
      <w:r w:rsidRPr="00FC5C15">
        <w:rPr>
          <w:rFonts w:ascii="Times New Roman" w:eastAsia="Times New Roman" w:hAnsi="Times New Roman" w:cs="Times New Roman"/>
          <w:color w:val="000000"/>
          <w:sz w:val="24"/>
          <w:szCs w:val="24"/>
        </w:rPr>
        <w:t xml:space="preserve"> </w:t>
      </w:r>
    </w:p>
    <w:p w:rsidR="007344C5" w:rsidRPr="00FC5C15" w:rsidRDefault="00740A78" w:rsidP="007344C5">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rPr>
      </w:pPr>
      <w:r w:rsidRPr="00FC5C15">
        <w:rPr>
          <w:rFonts w:ascii="Times New Roman" w:eastAsia="Times New Roman" w:hAnsi="Times New Roman" w:cs="Times New Roman"/>
          <w:color w:val="000000"/>
          <w:sz w:val="24"/>
          <w:szCs w:val="24"/>
        </w:rPr>
        <w:lastRenderedPageBreak/>
        <w:t>References</w:t>
      </w:r>
    </w:p>
    <w:p w:rsidR="00861697" w:rsidRPr="00FC5C15" w:rsidRDefault="00740A78" w:rsidP="007344C5">
      <w:pPr>
        <w:ind w:left="720" w:hanging="720"/>
        <w:rPr>
          <w:rFonts w:ascii="Times New Roman" w:hAnsi="Times New Roman" w:cs="Times New Roman"/>
          <w:color w:val="222222"/>
          <w:sz w:val="24"/>
          <w:szCs w:val="24"/>
          <w:shd w:val="clear" w:color="auto" w:fill="FFFFFF"/>
        </w:rPr>
      </w:pPr>
      <w:r w:rsidRPr="00FC5C15">
        <w:rPr>
          <w:rFonts w:ascii="Times New Roman" w:hAnsi="Times New Roman" w:cs="Times New Roman"/>
          <w:color w:val="222222"/>
          <w:sz w:val="24"/>
          <w:szCs w:val="24"/>
          <w:shd w:val="clear" w:color="auto" w:fill="FFFFFF"/>
        </w:rPr>
        <w:t>Barnes, P. (1987). The analysis and use of financial ratios: a review article. </w:t>
      </w:r>
      <w:r w:rsidRPr="00FC5C15">
        <w:rPr>
          <w:rFonts w:ascii="Times New Roman" w:hAnsi="Times New Roman" w:cs="Times New Roman"/>
          <w:i/>
          <w:iCs/>
          <w:color w:val="222222"/>
          <w:sz w:val="24"/>
          <w:szCs w:val="24"/>
          <w:shd w:val="clear" w:color="auto" w:fill="FFFFFF"/>
        </w:rPr>
        <w:t>Journal of Business Finance &amp; Accounting</w:t>
      </w:r>
      <w:r w:rsidRPr="00FC5C15">
        <w:rPr>
          <w:rFonts w:ascii="Times New Roman" w:hAnsi="Times New Roman" w:cs="Times New Roman"/>
          <w:color w:val="222222"/>
          <w:sz w:val="24"/>
          <w:szCs w:val="24"/>
          <w:shd w:val="clear" w:color="auto" w:fill="FFFFFF"/>
        </w:rPr>
        <w:t>, </w:t>
      </w:r>
      <w:r w:rsidRPr="00FC5C15">
        <w:rPr>
          <w:rFonts w:ascii="Times New Roman" w:hAnsi="Times New Roman" w:cs="Times New Roman"/>
          <w:i/>
          <w:iCs/>
          <w:color w:val="222222"/>
          <w:sz w:val="24"/>
          <w:szCs w:val="24"/>
          <w:shd w:val="clear" w:color="auto" w:fill="FFFFFF"/>
        </w:rPr>
        <w:t>14</w:t>
      </w:r>
      <w:r w:rsidRPr="00FC5C15">
        <w:rPr>
          <w:rFonts w:ascii="Times New Roman" w:hAnsi="Times New Roman" w:cs="Times New Roman"/>
          <w:color w:val="222222"/>
          <w:sz w:val="24"/>
          <w:szCs w:val="24"/>
          <w:shd w:val="clear" w:color="auto" w:fill="FFFFFF"/>
        </w:rPr>
        <w:t>(4), 449-461.</w:t>
      </w:r>
    </w:p>
    <w:p w:rsidR="00F567C1" w:rsidRPr="00FC5C15" w:rsidRDefault="00740A78" w:rsidP="007344C5">
      <w:pPr>
        <w:ind w:left="720" w:hanging="720"/>
        <w:rPr>
          <w:rFonts w:ascii="Times New Roman" w:hAnsi="Times New Roman" w:cs="Times New Roman"/>
          <w:color w:val="222222"/>
          <w:sz w:val="24"/>
          <w:szCs w:val="24"/>
          <w:shd w:val="clear" w:color="auto" w:fill="FFFFFF"/>
        </w:rPr>
      </w:pPr>
      <w:r w:rsidRPr="00FC5C15">
        <w:rPr>
          <w:rFonts w:ascii="Times New Roman" w:hAnsi="Times New Roman" w:cs="Times New Roman"/>
          <w:color w:val="222222"/>
          <w:sz w:val="24"/>
          <w:szCs w:val="24"/>
          <w:shd w:val="clear" w:color="auto" w:fill="FFFFFF"/>
        </w:rPr>
        <w:t>Fridson, M. S., &amp; Alvarez, F. (2011). </w:t>
      </w:r>
      <w:r w:rsidRPr="00FC5C15">
        <w:rPr>
          <w:rFonts w:ascii="Times New Roman" w:hAnsi="Times New Roman" w:cs="Times New Roman"/>
          <w:i/>
          <w:iCs/>
          <w:color w:val="222222"/>
          <w:sz w:val="24"/>
          <w:szCs w:val="24"/>
          <w:shd w:val="clear" w:color="auto" w:fill="FFFFFF"/>
        </w:rPr>
        <w:t xml:space="preserve">Financial statement </w:t>
      </w:r>
      <w:r w:rsidRPr="00FC5C15">
        <w:rPr>
          <w:rFonts w:ascii="Times New Roman" w:hAnsi="Times New Roman" w:cs="Times New Roman"/>
          <w:i/>
          <w:iCs/>
          <w:color w:val="222222"/>
          <w:sz w:val="24"/>
          <w:szCs w:val="24"/>
          <w:shd w:val="clear" w:color="auto" w:fill="FFFFFF"/>
        </w:rPr>
        <w:t>analysis: a practitioner's guide</w:t>
      </w:r>
      <w:r w:rsidRPr="00FC5C15">
        <w:rPr>
          <w:rFonts w:ascii="Times New Roman" w:hAnsi="Times New Roman" w:cs="Times New Roman"/>
          <w:color w:val="222222"/>
          <w:sz w:val="24"/>
          <w:szCs w:val="24"/>
          <w:shd w:val="clear" w:color="auto" w:fill="FFFFFF"/>
        </w:rPr>
        <w:t> (Vol. 597). John Wiley &amp; Sons.</w:t>
      </w:r>
    </w:p>
    <w:p w:rsidR="00F567C1" w:rsidRPr="00FC5C15" w:rsidRDefault="00740A78" w:rsidP="007344C5">
      <w:pPr>
        <w:ind w:left="720" w:hanging="720"/>
        <w:rPr>
          <w:rFonts w:ascii="Times New Roman" w:hAnsi="Times New Roman" w:cs="Times New Roman"/>
          <w:sz w:val="24"/>
          <w:szCs w:val="24"/>
        </w:rPr>
      </w:pPr>
      <w:r w:rsidRPr="00FC5C15">
        <w:rPr>
          <w:rFonts w:ascii="Times New Roman" w:hAnsi="Times New Roman" w:cs="Times New Roman"/>
          <w:color w:val="222222"/>
          <w:sz w:val="24"/>
          <w:szCs w:val="24"/>
          <w:shd w:val="clear" w:color="auto" w:fill="FFFFFF"/>
        </w:rPr>
        <w:t>Bragg, S. M. (2012). </w:t>
      </w:r>
      <w:r w:rsidRPr="00FC5C15">
        <w:rPr>
          <w:rFonts w:ascii="Times New Roman" w:hAnsi="Times New Roman" w:cs="Times New Roman"/>
          <w:i/>
          <w:iCs/>
          <w:color w:val="222222"/>
          <w:sz w:val="24"/>
          <w:szCs w:val="24"/>
          <w:shd w:val="clear" w:color="auto" w:fill="FFFFFF"/>
        </w:rPr>
        <w:t>Financial analysis: a controller's guide</w:t>
      </w:r>
      <w:r w:rsidRPr="00FC5C15">
        <w:rPr>
          <w:rFonts w:ascii="Times New Roman" w:hAnsi="Times New Roman" w:cs="Times New Roman"/>
          <w:color w:val="222222"/>
          <w:sz w:val="24"/>
          <w:szCs w:val="24"/>
          <w:shd w:val="clear" w:color="auto" w:fill="FFFFFF"/>
        </w:rPr>
        <w:t>. John Wiley &amp; Sons.</w:t>
      </w:r>
    </w:p>
    <w:sectPr w:rsidR="00F567C1" w:rsidRPr="00FC5C15" w:rsidSect="00894D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A78" w:rsidRDefault="00740A78">
      <w:pPr>
        <w:spacing w:after="0" w:line="240" w:lineRule="auto"/>
      </w:pPr>
      <w:r>
        <w:separator/>
      </w:r>
    </w:p>
  </w:endnote>
  <w:endnote w:type="continuationSeparator" w:id="0">
    <w:p w:rsidR="00740A78" w:rsidRDefault="00740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A78" w:rsidRDefault="00740A78">
      <w:pPr>
        <w:spacing w:after="0" w:line="240" w:lineRule="auto"/>
      </w:pPr>
      <w:r>
        <w:separator/>
      </w:r>
    </w:p>
  </w:footnote>
  <w:footnote w:type="continuationSeparator" w:id="0">
    <w:p w:rsidR="00740A78" w:rsidRDefault="00740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A6F" w:rsidRPr="009D4A6F" w:rsidRDefault="00740A78">
    <w:pPr>
      <w:pStyle w:val="Header"/>
      <w:jc w:val="right"/>
      <w:rPr>
        <w:sz w:val="24"/>
        <w:szCs w:val="24"/>
      </w:rPr>
    </w:pPr>
    <w:r w:rsidRPr="009D4A6F">
      <w:rPr>
        <w:rFonts w:ascii="Times New Roman" w:hAnsi="Times New Roman" w:cs="Times New Roman"/>
        <w:sz w:val="24"/>
        <w:szCs w:val="24"/>
      </w:rPr>
      <w:t>LOAN APPLICATION FOR JASON CORPORATION</w:t>
    </w:r>
    <w:r w:rsidRPr="009D4A6F">
      <w:rPr>
        <w:sz w:val="24"/>
        <w:szCs w:val="24"/>
      </w:rPr>
      <w:t xml:space="preserve">                    </w:t>
    </w:r>
    <w:r>
      <w:rPr>
        <w:sz w:val="24"/>
        <w:szCs w:val="24"/>
      </w:rPr>
      <w:t xml:space="preserve">             </w:t>
    </w:r>
    <w:r w:rsidRPr="009D4A6F">
      <w:rPr>
        <w:sz w:val="24"/>
        <w:szCs w:val="24"/>
      </w:rPr>
      <w:t xml:space="preserve">                                     </w:t>
    </w:r>
    <w:sdt>
      <w:sdtPr>
        <w:rPr>
          <w:sz w:val="24"/>
          <w:szCs w:val="24"/>
        </w:rPr>
        <w:id w:val="-561186343"/>
        <w:docPartObj>
          <w:docPartGallery w:val="Page Numbers (Top of Page)"/>
          <w:docPartUnique/>
        </w:docPartObj>
      </w:sdtPr>
      <w:sdtEndPr>
        <w:rPr>
          <w:noProof/>
        </w:rPr>
      </w:sdtEndPr>
      <w:sdtContent>
        <w:r w:rsidRPr="009D4A6F">
          <w:rPr>
            <w:sz w:val="24"/>
            <w:szCs w:val="24"/>
          </w:rPr>
          <w:fldChar w:fldCharType="begin"/>
        </w:r>
        <w:r w:rsidRPr="009D4A6F">
          <w:rPr>
            <w:sz w:val="24"/>
            <w:szCs w:val="24"/>
          </w:rPr>
          <w:instrText xml:space="preserve"> PAGE   \* MERGEFORMAT </w:instrText>
        </w:r>
        <w:r w:rsidRPr="009D4A6F">
          <w:rPr>
            <w:sz w:val="24"/>
            <w:szCs w:val="24"/>
          </w:rPr>
          <w:fldChar w:fldCharType="separate"/>
        </w:r>
        <w:r w:rsidR="00BA7D4C">
          <w:rPr>
            <w:noProof/>
            <w:sz w:val="24"/>
            <w:szCs w:val="24"/>
          </w:rPr>
          <w:t>4</w:t>
        </w:r>
        <w:r w:rsidRPr="009D4A6F">
          <w:rPr>
            <w:noProof/>
            <w:sz w:val="24"/>
            <w:szCs w:val="24"/>
          </w:rPr>
          <w:fldChar w:fldCharType="end"/>
        </w:r>
      </w:sdtContent>
    </w:sdt>
  </w:p>
  <w:p w:rsidR="009D4A6F" w:rsidRPr="009D4A6F" w:rsidRDefault="009D4A6F">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DF2" w:rsidRPr="009D4A6F" w:rsidRDefault="00740A78">
    <w:pPr>
      <w:pStyle w:val="Header"/>
      <w:jc w:val="right"/>
      <w:rPr>
        <w:rFonts w:ascii="Times New Roman" w:hAnsi="Times New Roman" w:cs="Times New Roman"/>
        <w:sz w:val="24"/>
      </w:rPr>
    </w:pPr>
    <w:r w:rsidRPr="009D4A6F">
      <w:rPr>
        <w:rFonts w:ascii="Times New Roman" w:hAnsi="Times New Roman" w:cs="Times New Roman"/>
        <w:sz w:val="24"/>
      </w:rPr>
      <w:t>Running head: LOAN APPLICATION FOR JASON CORPORATION</w:t>
    </w:r>
    <w:r>
      <w:rPr>
        <w:rFonts w:ascii="Times New Roman" w:hAnsi="Times New Roman" w:cs="Times New Roman"/>
        <w:sz w:val="24"/>
      </w:rPr>
      <w:t xml:space="preserve">                                      </w:t>
    </w:r>
    <w:r w:rsidRPr="009D4A6F">
      <w:rPr>
        <w:rFonts w:ascii="Times New Roman" w:hAnsi="Times New Roman" w:cs="Times New Roman"/>
        <w:sz w:val="24"/>
      </w:rPr>
      <w:t xml:space="preserve"> </w:t>
    </w:r>
    <w:sdt>
      <w:sdtPr>
        <w:rPr>
          <w:rFonts w:ascii="Times New Roman" w:hAnsi="Times New Roman" w:cs="Times New Roman"/>
          <w:sz w:val="24"/>
        </w:rPr>
        <w:id w:val="-327908788"/>
        <w:docPartObj>
          <w:docPartGallery w:val="Page Numbers (Top of Page)"/>
          <w:docPartUnique/>
        </w:docPartObj>
      </w:sdtPr>
      <w:sdtEndPr>
        <w:rPr>
          <w:noProof/>
        </w:rPr>
      </w:sdtEndPr>
      <w:sdtContent>
        <w:r w:rsidRPr="009D4A6F">
          <w:rPr>
            <w:rFonts w:ascii="Times New Roman" w:hAnsi="Times New Roman" w:cs="Times New Roman"/>
            <w:sz w:val="24"/>
          </w:rPr>
          <w:fldChar w:fldCharType="begin"/>
        </w:r>
        <w:r w:rsidRPr="009D4A6F">
          <w:rPr>
            <w:rFonts w:ascii="Times New Roman" w:hAnsi="Times New Roman" w:cs="Times New Roman"/>
            <w:sz w:val="24"/>
          </w:rPr>
          <w:instrText xml:space="preserve"> PAGE   \* MERGEFORMAT </w:instrText>
        </w:r>
        <w:r w:rsidRPr="009D4A6F">
          <w:rPr>
            <w:rFonts w:ascii="Times New Roman" w:hAnsi="Times New Roman" w:cs="Times New Roman"/>
            <w:sz w:val="24"/>
          </w:rPr>
          <w:fldChar w:fldCharType="separate"/>
        </w:r>
        <w:r w:rsidR="00BA7D4C">
          <w:rPr>
            <w:rFonts w:ascii="Times New Roman" w:hAnsi="Times New Roman" w:cs="Times New Roman"/>
            <w:noProof/>
            <w:sz w:val="24"/>
          </w:rPr>
          <w:t>1</w:t>
        </w:r>
        <w:r w:rsidRPr="009D4A6F">
          <w:rPr>
            <w:rFonts w:ascii="Times New Roman" w:hAnsi="Times New Roman" w:cs="Times New Roman"/>
            <w:noProof/>
            <w:sz w:val="24"/>
          </w:rPr>
          <w:fldChar w:fldCharType="end"/>
        </w:r>
      </w:sdtContent>
    </w:sdt>
  </w:p>
  <w:p w:rsidR="00894DF2" w:rsidRPr="009D4A6F" w:rsidRDefault="00894DF2">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5409E9"/>
    <w:multiLevelType w:val="multilevel"/>
    <w:tmpl w:val="E32A7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AEC"/>
    <w:rsid w:val="00006FA9"/>
    <w:rsid w:val="000D66DE"/>
    <w:rsid w:val="0018098E"/>
    <w:rsid w:val="001A033F"/>
    <w:rsid w:val="00204F86"/>
    <w:rsid w:val="002C6409"/>
    <w:rsid w:val="002D585C"/>
    <w:rsid w:val="002F7C81"/>
    <w:rsid w:val="003116FE"/>
    <w:rsid w:val="003735FA"/>
    <w:rsid w:val="00423B29"/>
    <w:rsid w:val="00430A7B"/>
    <w:rsid w:val="00545B1C"/>
    <w:rsid w:val="005A0E9A"/>
    <w:rsid w:val="007344C5"/>
    <w:rsid w:val="00740A78"/>
    <w:rsid w:val="007B6B71"/>
    <w:rsid w:val="008316D4"/>
    <w:rsid w:val="0083510C"/>
    <w:rsid w:val="00861697"/>
    <w:rsid w:val="00894DF2"/>
    <w:rsid w:val="009D4A6F"/>
    <w:rsid w:val="009F2AEC"/>
    <w:rsid w:val="00A655C2"/>
    <w:rsid w:val="00AB5E1B"/>
    <w:rsid w:val="00B25E75"/>
    <w:rsid w:val="00B81B37"/>
    <w:rsid w:val="00BA7D4C"/>
    <w:rsid w:val="00CF11BD"/>
    <w:rsid w:val="00D03807"/>
    <w:rsid w:val="00D1438F"/>
    <w:rsid w:val="00D20CA1"/>
    <w:rsid w:val="00DB2A05"/>
    <w:rsid w:val="00EB56F5"/>
    <w:rsid w:val="00F567C1"/>
    <w:rsid w:val="00FA3174"/>
    <w:rsid w:val="00FB31DE"/>
    <w:rsid w:val="00FC5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8098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8098E"/>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F7C81"/>
    <w:rPr>
      <w:b/>
      <w:bCs/>
    </w:rPr>
  </w:style>
  <w:style w:type="paragraph" w:styleId="Header">
    <w:name w:val="header"/>
    <w:basedOn w:val="Normal"/>
    <w:link w:val="HeaderChar"/>
    <w:uiPriority w:val="99"/>
    <w:unhideWhenUsed/>
    <w:rsid w:val="00894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DF2"/>
  </w:style>
  <w:style w:type="paragraph" w:styleId="Footer">
    <w:name w:val="footer"/>
    <w:basedOn w:val="Normal"/>
    <w:link w:val="FooterChar"/>
    <w:uiPriority w:val="99"/>
    <w:unhideWhenUsed/>
    <w:rsid w:val="00894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D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8098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8098E"/>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F7C81"/>
    <w:rPr>
      <w:b/>
      <w:bCs/>
    </w:rPr>
  </w:style>
  <w:style w:type="paragraph" w:styleId="Header">
    <w:name w:val="header"/>
    <w:basedOn w:val="Normal"/>
    <w:link w:val="HeaderChar"/>
    <w:uiPriority w:val="99"/>
    <w:unhideWhenUsed/>
    <w:rsid w:val="00894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DF2"/>
  </w:style>
  <w:style w:type="paragraph" w:styleId="Footer">
    <w:name w:val="footer"/>
    <w:basedOn w:val="Normal"/>
    <w:link w:val="FooterChar"/>
    <w:uiPriority w:val="99"/>
    <w:unhideWhenUsed/>
    <w:rsid w:val="00894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2018-12-10T18:40:00Z</dcterms:created>
  <dcterms:modified xsi:type="dcterms:W3CDTF">2018-12-10T18:40:00Z</dcterms:modified>
</cp:coreProperties>
</file>